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EBFF" w14:textId="77777777" w:rsidR="004C1146" w:rsidRDefault="00C614D4">
      <w:pPr>
        <w:pStyle w:val="BodyText"/>
        <w:ind w:left="3966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3B6F1B31" wp14:editId="1590CB18">
            <wp:extent cx="2170909" cy="1162050"/>
            <wp:effectExtent l="0" t="0" r="127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530" cy="11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43723" w14:textId="77777777" w:rsidR="004C1146" w:rsidRPr="00BB119D" w:rsidRDefault="004C1146">
      <w:pPr>
        <w:pStyle w:val="BodyText"/>
        <w:spacing w:before="2"/>
        <w:rPr>
          <w:i w:val="0"/>
          <w:sz w:val="28"/>
          <w:szCs w:val="28"/>
        </w:rPr>
      </w:pPr>
    </w:p>
    <w:p w14:paraId="68FEE543" w14:textId="321BC37D" w:rsidR="004C1146" w:rsidRPr="00BB119D" w:rsidRDefault="0020651B" w:rsidP="0020651B">
      <w:pPr>
        <w:pStyle w:val="BodyText"/>
        <w:spacing w:before="1"/>
        <w:jc w:val="center"/>
        <w:rPr>
          <w:rFonts w:ascii="Arial" w:eastAsia="Arial" w:hAnsi="Arial" w:cs="Arial"/>
          <w:b/>
          <w:bCs/>
          <w:i w:val="0"/>
          <w:sz w:val="28"/>
          <w:szCs w:val="28"/>
        </w:rPr>
      </w:pPr>
      <w:r w:rsidRPr="00BB119D">
        <w:rPr>
          <w:rFonts w:ascii="Arial" w:eastAsia="Arial" w:hAnsi="Arial" w:cs="Arial"/>
          <w:b/>
          <w:bCs/>
          <w:i w:val="0"/>
          <w:sz w:val="28"/>
          <w:szCs w:val="28"/>
        </w:rPr>
        <w:t>IHERF Disaster Funds Request Form</w:t>
      </w:r>
    </w:p>
    <w:p w14:paraId="6E27679A" w14:textId="77777777" w:rsidR="0020651B" w:rsidRDefault="0020651B" w:rsidP="0020651B">
      <w:pPr>
        <w:pStyle w:val="BodyText"/>
        <w:spacing w:before="1"/>
        <w:jc w:val="center"/>
        <w:rPr>
          <w:rFonts w:ascii="Arial Narrow"/>
          <w:b/>
          <w:i w:val="0"/>
        </w:rPr>
      </w:pPr>
    </w:p>
    <w:tbl>
      <w:tblPr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341"/>
      </w:tblGrid>
      <w:tr w:rsidR="004C1146" w14:paraId="31BA2F97" w14:textId="77777777">
        <w:trPr>
          <w:trHeight w:val="567"/>
        </w:trPr>
        <w:tc>
          <w:tcPr>
            <w:tcW w:w="4520" w:type="dxa"/>
            <w:tcBorders>
              <w:top w:val="nil"/>
              <w:left w:val="nil"/>
            </w:tcBorders>
          </w:tcPr>
          <w:p w14:paraId="15AE206C" w14:textId="77777777" w:rsidR="004C1146" w:rsidRDefault="004C114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41" w:type="dxa"/>
          </w:tcPr>
          <w:p w14:paraId="541E83FC" w14:textId="77777777" w:rsidR="004C1146" w:rsidRDefault="00C614D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Date Form Completed:</w:t>
            </w:r>
          </w:p>
        </w:tc>
      </w:tr>
      <w:tr w:rsidR="004C1146" w14:paraId="4CF74C9A" w14:textId="77777777" w:rsidTr="003415CD">
        <w:trPr>
          <w:trHeight w:val="372"/>
        </w:trPr>
        <w:tc>
          <w:tcPr>
            <w:tcW w:w="8861" w:type="dxa"/>
            <w:gridSpan w:val="2"/>
            <w:shd w:val="clear" w:color="auto" w:fill="365F91" w:themeFill="accent1" w:themeFillShade="BF"/>
          </w:tcPr>
          <w:p w14:paraId="4EC093EA" w14:textId="146619E4" w:rsidR="004C1146" w:rsidRDefault="0020651B" w:rsidP="00ED003D">
            <w:pPr>
              <w:pStyle w:val="TableParagraph"/>
              <w:spacing w:before="58" w:line="240" w:lineRule="auto"/>
              <w:ind w:left="0"/>
              <w:rPr>
                <w:b/>
              </w:rPr>
            </w:pPr>
            <w:r>
              <w:rPr>
                <w:b/>
                <w:color w:val="FFFFFF"/>
              </w:rPr>
              <w:t>DISASTER</w:t>
            </w:r>
            <w:r w:rsidR="00C614D4">
              <w:rPr>
                <w:b/>
                <w:color w:val="FFFFFF"/>
              </w:rPr>
              <w:t xml:space="preserve"> INFORMATION</w:t>
            </w:r>
          </w:p>
        </w:tc>
      </w:tr>
      <w:tr w:rsidR="004C1146" w14:paraId="021710E9" w14:textId="77777777">
        <w:trPr>
          <w:trHeight w:val="567"/>
        </w:trPr>
        <w:tc>
          <w:tcPr>
            <w:tcW w:w="8861" w:type="dxa"/>
            <w:gridSpan w:val="2"/>
          </w:tcPr>
          <w:p w14:paraId="46428C8E" w14:textId="10978F3C" w:rsidR="004C1146" w:rsidRDefault="00C614D4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 w:rsidR="0020651B">
              <w:rPr>
                <w:sz w:val="18"/>
              </w:rPr>
              <w:t xml:space="preserve"> of Organization:</w:t>
            </w:r>
          </w:p>
        </w:tc>
      </w:tr>
      <w:tr w:rsidR="004C1146" w14:paraId="74AE7231" w14:textId="77777777">
        <w:trPr>
          <w:trHeight w:val="566"/>
        </w:trPr>
        <w:tc>
          <w:tcPr>
            <w:tcW w:w="8861" w:type="dxa"/>
            <w:gridSpan w:val="2"/>
          </w:tcPr>
          <w:p w14:paraId="48EE2FD9" w14:textId="54B2359E" w:rsidR="004C1146" w:rsidRDefault="002065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Date of Disaster:</w:t>
            </w:r>
          </w:p>
        </w:tc>
      </w:tr>
      <w:tr w:rsidR="004C1146" w14:paraId="6BF8AE3A" w14:textId="77777777">
        <w:trPr>
          <w:trHeight w:val="567"/>
        </w:trPr>
        <w:tc>
          <w:tcPr>
            <w:tcW w:w="8861" w:type="dxa"/>
            <w:gridSpan w:val="2"/>
          </w:tcPr>
          <w:p w14:paraId="635FC440" w14:textId="655146DD" w:rsidR="004C1146" w:rsidRDefault="0020651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Type of Disaster:</w:t>
            </w:r>
          </w:p>
        </w:tc>
      </w:tr>
      <w:tr w:rsidR="0096045B" w14:paraId="2349FC97" w14:textId="77777777" w:rsidTr="003415CD">
        <w:trPr>
          <w:trHeight w:val="396"/>
        </w:trPr>
        <w:tc>
          <w:tcPr>
            <w:tcW w:w="8861" w:type="dxa"/>
            <w:gridSpan w:val="2"/>
            <w:shd w:val="clear" w:color="auto" w:fill="365F91" w:themeFill="accent1" w:themeFillShade="BF"/>
          </w:tcPr>
          <w:p w14:paraId="66D10301" w14:textId="77777777" w:rsidR="00ED003D" w:rsidRDefault="00ED003D" w:rsidP="00C7668F">
            <w:pPr>
              <w:pStyle w:val="TableParagraph"/>
              <w:rPr>
                <w:b/>
                <w:bCs/>
                <w:color w:val="FFFFFF" w:themeColor="background1"/>
              </w:rPr>
            </w:pPr>
          </w:p>
          <w:p w14:paraId="41BA4DDD" w14:textId="6A693CA4" w:rsidR="00ED003D" w:rsidRPr="00666225" w:rsidRDefault="0096045B" w:rsidP="00ED003D">
            <w:pPr>
              <w:pStyle w:val="TableParagraph"/>
              <w:ind w:left="0"/>
              <w:rPr>
                <w:b/>
                <w:bCs/>
                <w:color w:val="FFFFFF" w:themeColor="background1"/>
              </w:rPr>
            </w:pPr>
            <w:r w:rsidRPr="00666225">
              <w:rPr>
                <w:b/>
                <w:bCs/>
                <w:color w:val="FFFFFF" w:themeColor="background1"/>
              </w:rPr>
              <w:t>E</w:t>
            </w:r>
            <w:r w:rsidR="003415CD">
              <w:rPr>
                <w:b/>
                <w:bCs/>
                <w:color w:val="FFFFFF" w:themeColor="background1"/>
              </w:rPr>
              <w:t>MPLOYEE INFORMATION</w:t>
            </w:r>
          </w:p>
        </w:tc>
      </w:tr>
      <w:tr w:rsidR="003415CD" w14:paraId="575FE144" w14:textId="77777777" w:rsidTr="003415CD">
        <w:trPr>
          <w:trHeight w:val="396"/>
        </w:trPr>
        <w:tc>
          <w:tcPr>
            <w:tcW w:w="8861" w:type="dxa"/>
            <w:gridSpan w:val="2"/>
            <w:shd w:val="clear" w:color="auto" w:fill="FFFFFF" w:themeFill="background1"/>
          </w:tcPr>
          <w:p w14:paraId="7D8DC8DD" w14:textId="77777777" w:rsidR="003415CD" w:rsidRDefault="00D70437" w:rsidP="00D70437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 of displacement time from home:</w:t>
            </w:r>
          </w:p>
          <w:p w14:paraId="49B678F5" w14:textId="77777777" w:rsidR="00D70437" w:rsidRDefault="00D70437" w:rsidP="00D70437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2B8CE5FD" w14:textId="561983F4" w:rsidR="00D70437" w:rsidRPr="00D70437" w:rsidRDefault="00D70437" w:rsidP="00D7043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3415CD" w14:paraId="750247BF" w14:textId="77777777" w:rsidTr="003415CD">
        <w:trPr>
          <w:trHeight w:val="396"/>
        </w:trPr>
        <w:tc>
          <w:tcPr>
            <w:tcW w:w="8861" w:type="dxa"/>
            <w:gridSpan w:val="2"/>
            <w:shd w:val="clear" w:color="auto" w:fill="FFFFFF" w:themeFill="background1"/>
          </w:tcPr>
          <w:p w14:paraId="1E9D5B92" w14:textId="77777777" w:rsidR="00C7668F" w:rsidRDefault="007F504F" w:rsidP="007F504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 of Total Loss</w:t>
            </w:r>
            <w:r w:rsidR="00C7668F">
              <w:rPr>
                <w:sz w:val="18"/>
                <w:szCs w:val="18"/>
              </w:rPr>
              <w:t>:</w:t>
            </w:r>
          </w:p>
          <w:p w14:paraId="36383009" w14:textId="77777777" w:rsidR="00C7668F" w:rsidRDefault="00C7668F" w:rsidP="007F504F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A4ADCB8" w14:textId="4851372D" w:rsidR="00C7668F" w:rsidRPr="007F504F" w:rsidRDefault="00C7668F" w:rsidP="007F504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D003D" w14:paraId="4DFF307B" w14:textId="77777777" w:rsidTr="003415CD">
        <w:trPr>
          <w:trHeight w:val="396"/>
        </w:trPr>
        <w:tc>
          <w:tcPr>
            <w:tcW w:w="8861" w:type="dxa"/>
            <w:gridSpan w:val="2"/>
            <w:shd w:val="clear" w:color="auto" w:fill="FFFFFF" w:themeFill="background1"/>
          </w:tcPr>
          <w:p w14:paraId="68D1F744" w14:textId="77777777" w:rsidR="00ED003D" w:rsidRDefault="009D3DDB" w:rsidP="007F504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Coverage (</w:t>
            </w:r>
            <w:r w:rsidR="009B050A">
              <w:rPr>
                <w:sz w:val="18"/>
                <w:szCs w:val="18"/>
              </w:rPr>
              <w:t>yes or no)</w:t>
            </w:r>
            <w:r>
              <w:rPr>
                <w:sz w:val="18"/>
                <w:szCs w:val="18"/>
              </w:rPr>
              <w:t xml:space="preserve">:  </w:t>
            </w:r>
          </w:p>
          <w:p w14:paraId="79A1FB1A" w14:textId="77777777" w:rsidR="009B050A" w:rsidRDefault="009B050A" w:rsidP="007F504F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97E513C" w14:textId="7CE3C734" w:rsidR="009B050A" w:rsidRDefault="009B050A" w:rsidP="007F504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D003D" w14:paraId="0545A0D6" w14:textId="77777777" w:rsidTr="003415CD">
        <w:trPr>
          <w:trHeight w:val="396"/>
        </w:trPr>
        <w:tc>
          <w:tcPr>
            <w:tcW w:w="8861" w:type="dxa"/>
            <w:gridSpan w:val="2"/>
            <w:shd w:val="clear" w:color="auto" w:fill="FFFFFF" w:themeFill="background1"/>
          </w:tcPr>
          <w:p w14:paraId="6BB7CE91" w14:textId="77777777" w:rsidR="00ED003D" w:rsidRDefault="009B050A" w:rsidP="007F504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 for insurance coverage, estimated out of pocket expenses:</w:t>
            </w:r>
          </w:p>
          <w:p w14:paraId="12AD0914" w14:textId="77777777" w:rsidR="009B050A" w:rsidRDefault="009B050A" w:rsidP="007F504F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A47F318" w14:textId="183971C2" w:rsidR="009B050A" w:rsidRDefault="009B050A" w:rsidP="007F504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6045B" w14:paraId="792791F5" w14:textId="77777777" w:rsidTr="003415CD">
        <w:trPr>
          <w:trHeight w:val="372"/>
        </w:trPr>
        <w:tc>
          <w:tcPr>
            <w:tcW w:w="8861" w:type="dxa"/>
            <w:gridSpan w:val="2"/>
            <w:shd w:val="clear" w:color="auto" w:fill="365F91" w:themeFill="accent1" w:themeFillShade="BF"/>
          </w:tcPr>
          <w:p w14:paraId="4FC5FA7E" w14:textId="7B80F992" w:rsidR="0096045B" w:rsidRDefault="0096045B" w:rsidP="00BB119D">
            <w:pPr>
              <w:pStyle w:val="TableParagraph"/>
              <w:spacing w:before="58" w:line="240" w:lineRule="auto"/>
              <w:ind w:left="0"/>
              <w:rPr>
                <w:b/>
              </w:rPr>
            </w:pPr>
            <w:r>
              <w:rPr>
                <w:b/>
                <w:color w:val="FFFFFF"/>
              </w:rPr>
              <w:t>CONTACT INFORMATION</w:t>
            </w:r>
          </w:p>
        </w:tc>
      </w:tr>
      <w:tr w:rsidR="0096045B" w14:paraId="0620EDF8" w14:textId="77777777" w:rsidTr="00BB3759">
        <w:trPr>
          <w:trHeight w:val="566"/>
        </w:trPr>
        <w:tc>
          <w:tcPr>
            <w:tcW w:w="8861" w:type="dxa"/>
            <w:gridSpan w:val="2"/>
          </w:tcPr>
          <w:p w14:paraId="5283889F" w14:textId="77777777" w:rsidR="0096045B" w:rsidRDefault="0096045B" w:rsidP="009604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Name:</w:t>
            </w:r>
          </w:p>
          <w:p w14:paraId="2E2CC226" w14:textId="1B1D0E43" w:rsidR="0096045B" w:rsidRDefault="0096045B" w:rsidP="0096045B">
            <w:pPr>
              <w:pStyle w:val="TableParagraph"/>
              <w:ind w:left="0"/>
              <w:rPr>
                <w:sz w:val="18"/>
              </w:rPr>
            </w:pPr>
          </w:p>
        </w:tc>
      </w:tr>
      <w:tr w:rsidR="0096045B" w14:paraId="26FEC453" w14:textId="77777777" w:rsidTr="007229C5">
        <w:trPr>
          <w:trHeight w:val="567"/>
        </w:trPr>
        <w:tc>
          <w:tcPr>
            <w:tcW w:w="8861" w:type="dxa"/>
            <w:gridSpan w:val="2"/>
          </w:tcPr>
          <w:p w14:paraId="7B2E3EE8" w14:textId="77777777" w:rsidR="0096045B" w:rsidRDefault="0096045B" w:rsidP="0096045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Job Title:</w:t>
            </w:r>
          </w:p>
          <w:p w14:paraId="3B2574CE" w14:textId="38303295" w:rsidR="0096045B" w:rsidRDefault="0096045B" w:rsidP="0096045B">
            <w:pPr>
              <w:pStyle w:val="TableParagraph"/>
              <w:spacing w:line="206" w:lineRule="exact"/>
              <w:ind w:left="0"/>
              <w:rPr>
                <w:sz w:val="18"/>
              </w:rPr>
            </w:pPr>
          </w:p>
        </w:tc>
      </w:tr>
      <w:tr w:rsidR="0096045B" w14:paraId="3B1EA803" w14:textId="77777777" w:rsidTr="00ED65DE">
        <w:trPr>
          <w:trHeight w:val="567"/>
        </w:trPr>
        <w:tc>
          <w:tcPr>
            <w:tcW w:w="8861" w:type="dxa"/>
            <w:gridSpan w:val="2"/>
          </w:tcPr>
          <w:p w14:paraId="437CD612" w14:textId="77777777" w:rsidR="0096045B" w:rsidRDefault="0096045B" w:rsidP="0096045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Email Address:</w:t>
            </w:r>
          </w:p>
          <w:p w14:paraId="0443E115" w14:textId="272D547F" w:rsidR="0096045B" w:rsidRDefault="0096045B" w:rsidP="0096045B">
            <w:pPr>
              <w:pStyle w:val="TableParagraph"/>
              <w:tabs>
                <w:tab w:val="left" w:pos="409"/>
              </w:tabs>
              <w:spacing w:before="23" w:line="240" w:lineRule="auto"/>
              <w:ind w:left="0"/>
              <w:rPr>
                <w:sz w:val="18"/>
              </w:rPr>
            </w:pPr>
          </w:p>
        </w:tc>
      </w:tr>
    </w:tbl>
    <w:p w14:paraId="26015EA6" w14:textId="77777777" w:rsidR="001B739F" w:rsidRDefault="001B739F" w:rsidP="001B739F">
      <w:pPr>
        <w:rPr>
          <w:sz w:val="20"/>
          <w:szCs w:val="20"/>
        </w:rPr>
      </w:pPr>
    </w:p>
    <w:p w14:paraId="55702855" w14:textId="6317E036" w:rsidR="00BA7479" w:rsidRPr="00BA7479" w:rsidRDefault="00BA7479" w:rsidP="001B739F">
      <w:pPr>
        <w:ind w:left="720"/>
        <w:rPr>
          <w:sz w:val="20"/>
          <w:szCs w:val="20"/>
        </w:rPr>
      </w:pPr>
      <w:r w:rsidRPr="00BA7479">
        <w:rPr>
          <w:sz w:val="20"/>
          <w:szCs w:val="20"/>
        </w:rPr>
        <w:t>If awarded, IHERF will address the check to the hospital or hospital’s foundation</w:t>
      </w:r>
      <w:r>
        <w:rPr>
          <w:sz w:val="20"/>
          <w:szCs w:val="20"/>
        </w:rPr>
        <w:t>. T</w:t>
      </w:r>
      <w:r w:rsidRPr="00BA7479">
        <w:rPr>
          <w:sz w:val="20"/>
          <w:szCs w:val="20"/>
        </w:rPr>
        <w:t>he hospital will then determine the distribution of funds to affected employees that have been displaced from their homes by the disaster.</w:t>
      </w:r>
    </w:p>
    <w:p w14:paraId="25678622" w14:textId="0F91854B" w:rsidR="00BA7479" w:rsidRPr="00BA7479" w:rsidRDefault="00BA7479" w:rsidP="00BA7479">
      <w:pPr>
        <w:ind w:left="720"/>
        <w:rPr>
          <w:sz w:val="20"/>
          <w:szCs w:val="20"/>
        </w:rPr>
      </w:pPr>
    </w:p>
    <w:p w14:paraId="4F373535" w14:textId="423C545D" w:rsidR="00BA7479" w:rsidRPr="00BA7479" w:rsidRDefault="00BA7479" w:rsidP="001B739F">
      <w:pPr>
        <w:ind w:left="720"/>
        <w:rPr>
          <w:rFonts w:eastAsiaTheme="minorHAnsi"/>
          <w:sz w:val="20"/>
          <w:szCs w:val="20"/>
        </w:rPr>
      </w:pPr>
      <w:r w:rsidRPr="00BA7479">
        <w:rPr>
          <w:rFonts w:eastAsiaTheme="minorHAnsi"/>
          <w:sz w:val="20"/>
          <w:szCs w:val="20"/>
        </w:rPr>
        <w:t>Check Should Be Made Out To:</w:t>
      </w:r>
      <w:r w:rsidR="001B739F">
        <w:rPr>
          <w:rFonts w:eastAsiaTheme="minorHAnsi"/>
          <w:sz w:val="20"/>
          <w:szCs w:val="20"/>
        </w:rPr>
        <w:t xml:space="preserve">  </w:t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</w:r>
      <w:r w:rsidR="001B739F">
        <w:rPr>
          <w:rFonts w:eastAsiaTheme="minorHAnsi"/>
          <w:sz w:val="20"/>
          <w:szCs w:val="20"/>
        </w:rPr>
        <w:softHyphen/>
        <w:t xml:space="preserve">_____________________ </w:t>
      </w:r>
      <w:r w:rsidRPr="00BA7479">
        <w:rPr>
          <w:rFonts w:eastAsiaTheme="minorHAnsi"/>
          <w:sz w:val="20"/>
          <w:szCs w:val="20"/>
        </w:rPr>
        <w:t>Address: __________________________________</w:t>
      </w:r>
    </w:p>
    <w:p w14:paraId="140123A0" w14:textId="77777777" w:rsidR="00BA7479" w:rsidRDefault="00BA7479" w:rsidP="001B739F">
      <w:pPr>
        <w:rPr>
          <w:rFonts w:eastAsiaTheme="minorHAnsi"/>
          <w:sz w:val="20"/>
          <w:szCs w:val="20"/>
        </w:rPr>
      </w:pPr>
    </w:p>
    <w:p w14:paraId="4853DDAA" w14:textId="2B1C13BB" w:rsidR="00332754" w:rsidRPr="00BA7479" w:rsidRDefault="00332754" w:rsidP="00BA7479">
      <w:pPr>
        <w:ind w:left="72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Hospital Administrator Signature:________________________________</w:t>
      </w:r>
    </w:p>
    <w:p w14:paraId="0AC05DC9" w14:textId="77777777" w:rsidR="00BA7479" w:rsidRPr="00BA7479" w:rsidRDefault="00BA7479" w:rsidP="00BA7479">
      <w:pPr>
        <w:ind w:left="720"/>
        <w:rPr>
          <w:rFonts w:eastAsiaTheme="minorHAnsi"/>
          <w:sz w:val="20"/>
          <w:szCs w:val="20"/>
        </w:rPr>
      </w:pPr>
    </w:p>
    <w:p w14:paraId="5CB357E6" w14:textId="10DAA564" w:rsidR="00BA7479" w:rsidRPr="00BA7479" w:rsidRDefault="00BA7479" w:rsidP="00BA7479">
      <w:pPr>
        <w:ind w:left="720"/>
        <w:rPr>
          <w:rFonts w:eastAsiaTheme="minorHAnsi"/>
          <w:sz w:val="20"/>
          <w:szCs w:val="20"/>
        </w:rPr>
      </w:pPr>
      <w:r w:rsidRPr="00BA7479">
        <w:rPr>
          <w:rFonts w:eastAsiaTheme="minorHAnsi"/>
          <w:sz w:val="20"/>
          <w:szCs w:val="20"/>
        </w:rPr>
        <w:t>*Subject to approval, including amount provided, of IHERF Board.</w:t>
      </w:r>
    </w:p>
    <w:p w14:paraId="60CA80EF" w14:textId="77777777" w:rsidR="00BA7479" w:rsidRPr="00582C0F" w:rsidRDefault="00BA7479">
      <w:pPr>
        <w:pStyle w:val="BodyText"/>
        <w:spacing w:before="9"/>
        <w:rPr>
          <w:rFonts w:ascii="Arial Narrow"/>
          <w:b/>
          <w:i w:val="0"/>
          <w:sz w:val="20"/>
          <w:szCs w:val="20"/>
        </w:rPr>
      </w:pPr>
    </w:p>
    <w:p w14:paraId="75591D2D" w14:textId="484D8A76" w:rsidR="00737EBF" w:rsidRPr="00582C0F" w:rsidRDefault="00C614D4">
      <w:pPr>
        <w:pStyle w:val="BodyText"/>
        <w:spacing w:before="1"/>
        <w:ind w:left="2883" w:right="1983" w:hanging="815"/>
        <w:rPr>
          <w:rFonts w:ascii="Arial" w:hAnsi="Arial" w:cs="Arial"/>
          <w:i w:val="0"/>
          <w:iCs/>
          <w:sz w:val="20"/>
          <w:szCs w:val="20"/>
        </w:rPr>
      </w:pPr>
      <w:r w:rsidRPr="00582C0F">
        <w:rPr>
          <w:rFonts w:ascii="Arial" w:hAnsi="Arial" w:cs="Arial"/>
          <w:i w:val="0"/>
          <w:iCs/>
          <w:sz w:val="20"/>
          <w:szCs w:val="20"/>
        </w:rPr>
        <w:t xml:space="preserve">Contact </w:t>
      </w:r>
      <w:r w:rsidR="0020651B" w:rsidRPr="00582C0F">
        <w:rPr>
          <w:rFonts w:ascii="Arial" w:hAnsi="Arial" w:cs="Arial"/>
          <w:i w:val="0"/>
          <w:iCs/>
          <w:sz w:val="20"/>
          <w:szCs w:val="20"/>
        </w:rPr>
        <w:t>Jennifer Nutt</w:t>
      </w:r>
      <w:r w:rsidRPr="00582C0F">
        <w:rPr>
          <w:rFonts w:ascii="Arial" w:hAnsi="Arial" w:cs="Arial"/>
          <w:i w:val="0"/>
          <w:iCs/>
          <w:sz w:val="20"/>
          <w:szCs w:val="20"/>
        </w:rPr>
        <w:t xml:space="preserve">, </w:t>
      </w:r>
      <w:r w:rsidR="0020651B" w:rsidRPr="00582C0F">
        <w:rPr>
          <w:rFonts w:ascii="Arial" w:hAnsi="Arial" w:cs="Arial"/>
          <w:i w:val="0"/>
          <w:iCs/>
          <w:sz w:val="20"/>
          <w:szCs w:val="20"/>
        </w:rPr>
        <w:t>Vice President, Nursing &amp; Clinical Services</w:t>
      </w:r>
    </w:p>
    <w:p w14:paraId="470C3C38" w14:textId="092D8B93" w:rsidR="004C1146" w:rsidRPr="00582C0F" w:rsidRDefault="00C614D4" w:rsidP="001B739F">
      <w:pPr>
        <w:pStyle w:val="BodyText"/>
        <w:spacing w:before="1"/>
        <w:ind w:left="2883" w:right="1983" w:hanging="815"/>
        <w:rPr>
          <w:rFonts w:ascii="Arial" w:hAnsi="Arial" w:cs="Arial"/>
          <w:i w:val="0"/>
          <w:iCs/>
          <w:sz w:val="20"/>
          <w:szCs w:val="20"/>
        </w:rPr>
      </w:pPr>
      <w:r w:rsidRPr="00582C0F">
        <w:rPr>
          <w:rFonts w:ascii="Arial" w:hAnsi="Arial" w:cs="Arial"/>
          <w:i w:val="0"/>
          <w:iCs/>
          <w:sz w:val="20"/>
          <w:szCs w:val="20"/>
        </w:rPr>
        <w:t>(</w:t>
      </w:r>
      <w:hyperlink r:id="rId10" w:history="1">
        <w:r w:rsidR="0020651B" w:rsidRPr="00582C0F">
          <w:rPr>
            <w:rStyle w:val="Hyperlink"/>
            <w:rFonts w:ascii="Arial" w:hAnsi="Arial" w:cs="Arial"/>
            <w:i w:val="0"/>
            <w:iCs/>
            <w:sz w:val="20"/>
            <w:szCs w:val="20"/>
          </w:rPr>
          <w:t>nuttj@ihaonline.org</w:t>
        </w:r>
      </w:hyperlink>
      <w:r w:rsidRPr="00582C0F">
        <w:rPr>
          <w:rFonts w:ascii="Arial" w:hAnsi="Arial" w:cs="Arial"/>
          <w:i w:val="0"/>
          <w:iCs/>
          <w:sz w:val="20"/>
          <w:szCs w:val="20"/>
        </w:rPr>
        <w:t>) at 515</w:t>
      </w:r>
      <w:r w:rsidR="00FD3706" w:rsidRPr="00582C0F">
        <w:rPr>
          <w:rFonts w:ascii="Arial" w:hAnsi="Arial" w:cs="Arial"/>
          <w:i w:val="0"/>
          <w:iCs/>
          <w:sz w:val="20"/>
          <w:szCs w:val="20"/>
        </w:rPr>
        <w:t>-</w:t>
      </w:r>
      <w:r w:rsidRPr="00582C0F">
        <w:rPr>
          <w:rFonts w:ascii="Arial" w:hAnsi="Arial" w:cs="Arial"/>
          <w:i w:val="0"/>
          <w:iCs/>
          <w:sz w:val="20"/>
          <w:szCs w:val="20"/>
        </w:rPr>
        <w:t>288-1955 with any questions.</w:t>
      </w:r>
    </w:p>
    <w:sectPr w:rsidR="004C1146" w:rsidRPr="00582C0F">
      <w:footerReference w:type="default" r:id="rId11"/>
      <w:type w:val="continuous"/>
      <w:pgSz w:w="12240" w:h="15840"/>
      <w:pgMar w:top="620" w:right="8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AA90" w14:textId="77777777" w:rsidR="0020651B" w:rsidRDefault="0020651B" w:rsidP="0020651B">
      <w:r>
        <w:separator/>
      </w:r>
    </w:p>
  </w:endnote>
  <w:endnote w:type="continuationSeparator" w:id="0">
    <w:p w14:paraId="0E79F47E" w14:textId="77777777" w:rsidR="0020651B" w:rsidRDefault="0020651B" w:rsidP="0020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10F3" w14:textId="77777777" w:rsidR="0020651B" w:rsidRPr="007C6700" w:rsidRDefault="0020651B" w:rsidP="007C6700">
    <w:pPr>
      <w:pStyle w:val="BodyText"/>
      <w:spacing w:before="10"/>
      <w:jc w:val="center"/>
      <w:rPr>
        <w:rFonts w:ascii="Arial" w:hAnsi="Arial" w:cs="Arial"/>
        <w:sz w:val="18"/>
        <w:szCs w:val="18"/>
      </w:rPr>
    </w:pPr>
  </w:p>
  <w:p w14:paraId="7C05FEAF" w14:textId="55BC5976" w:rsidR="0020651B" w:rsidRPr="007C6700" w:rsidRDefault="0020651B" w:rsidP="007C6700">
    <w:pPr>
      <w:tabs>
        <w:tab w:val="left" w:pos="5499"/>
        <w:tab w:val="left" w:pos="7026"/>
        <w:tab w:val="left" w:pos="9099"/>
      </w:tabs>
      <w:spacing w:before="104"/>
      <w:ind w:left="100"/>
      <w:jc w:val="center"/>
      <w:rPr>
        <w:bCs/>
        <w:sz w:val="18"/>
        <w:szCs w:val="18"/>
      </w:rPr>
    </w:pPr>
    <w:r w:rsidRPr="007C6700">
      <w:rPr>
        <w:bCs/>
        <w:sz w:val="18"/>
        <w:szCs w:val="18"/>
      </w:rPr>
      <w:t>100 E. Grand Avenue Suite 100 Des Moines</w:t>
    </w:r>
    <w:r w:rsidR="007C6700" w:rsidRPr="007C6700">
      <w:rPr>
        <w:bCs/>
        <w:sz w:val="18"/>
        <w:szCs w:val="18"/>
      </w:rPr>
      <w:t>,</w:t>
    </w:r>
    <w:r w:rsidRPr="007C6700">
      <w:rPr>
        <w:bCs/>
        <w:sz w:val="18"/>
        <w:szCs w:val="18"/>
      </w:rPr>
      <w:t xml:space="preserve"> IA</w:t>
    </w:r>
    <w:r w:rsidRPr="007C6700">
      <w:rPr>
        <w:bCs/>
        <w:spacing w:val="-5"/>
        <w:sz w:val="18"/>
        <w:szCs w:val="18"/>
      </w:rPr>
      <w:t xml:space="preserve"> </w:t>
    </w:r>
    <w:r w:rsidRPr="007C6700">
      <w:rPr>
        <w:bCs/>
        <w:sz w:val="18"/>
        <w:szCs w:val="18"/>
      </w:rPr>
      <w:t>50309</w:t>
    </w:r>
    <w:r w:rsidR="007C6700" w:rsidRPr="007C6700">
      <w:rPr>
        <w:bCs/>
        <w:sz w:val="18"/>
        <w:szCs w:val="18"/>
      </w:rPr>
      <w:t xml:space="preserve"> | </w:t>
    </w:r>
    <w:r w:rsidRPr="007C6700">
      <w:rPr>
        <w:bCs/>
        <w:sz w:val="18"/>
        <w:szCs w:val="18"/>
      </w:rPr>
      <w:t>51</w:t>
    </w:r>
    <w:r w:rsidR="007C6700" w:rsidRPr="007C6700">
      <w:rPr>
        <w:bCs/>
        <w:sz w:val="18"/>
        <w:szCs w:val="18"/>
      </w:rPr>
      <w:t>5-</w:t>
    </w:r>
    <w:r w:rsidRPr="007C6700">
      <w:rPr>
        <w:bCs/>
        <w:sz w:val="18"/>
        <w:szCs w:val="18"/>
      </w:rPr>
      <w:t>28</w:t>
    </w:r>
    <w:r w:rsidR="007C6700" w:rsidRPr="007C6700">
      <w:rPr>
        <w:bCs/>
        <w:sz w:val="18"/>
        <w:szCs w:val="18"/>
      </w:rPr>
      <w:t>8-</w:t>
    </w:r>
    <w:r w:rsidRPr="007C6700">
      <w:rPr>
        <w:bCs/>
        <w:sz w:val="18"/>
        <w:szCs w:val="18"/>
      </w:rPr>
      <w:t>1955</w:t>
    </w:r>
    <w:r w:rsidR="007C6700" w:rsidRPr="007C6700">
      <w:rPr>
        <w:bCs/>
        <w:sz w:val="18"/>
        <w:szCs w:val="18"/>
      </w:rPr>
      <w:t xml:space="preserve"> | </w:t>
    </w:r>
    <w:r w:rsidRPr="007C6700">
      <w:rPr>
        <w:bCs/>
        <w:sz w:val="18"/>
        <w:szCs w:val="18"/>
      </w:rPr>
      <w:t>Fax: 51</w:t>
    </w:r>
    <w:r w:rsidR="007C6700" w:rsidRPr="007C6700">
      <w:rPr>
        <w:bCs/>
        <w:sz w:val="18"/>
        <w:szCs w:val="18"/>
      </w:rPr>
      <w:t>5-</w:t>
    </w:r>
    <w:r w:rsidRPr="007C6700">
      <w:rPr>
        <w:bCs/>
        <w:sz w:val="18"/>
        <w:szCs w:val="18"/>
      </w:rPr>
      <w:t>283-9366</w:t>
    </w:r>
    <w:r w:rsidR="007C6700" w:rsidRPr="007C6700">
      <w:rPr>
        <w:bCs/>
        <w:sz w:val="18"/>
        <w:szCs w:val="18"/>
      </w:rPr>
      <w:t xml:space="preserve"> | </w:t>
    </w:r>
    <w:hyperlink r:id="rId1" w:history="1">
      <w:r w:rsidR="007C6700" w:rsidRPr="007C6700">
        <w:rPr>
          <w:rStyle w:val="Hyperlink"/>
          <w:bCs/>
          <w:sz w:val="18"/>
          <w:szCs w:val="18"/>
        </w:rPr>
        <w:t>www.ihaonline.org</w:t>
      </w:r>
    </w:hyperlink>
  </w:p>
  <w:p w14:paraId="366D1BF9" w14:textId="77777777" w:rsidR="0020651B" w:rsidRDefault="00206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AFA4" w14:textId="77777777" w:rsidR="0020651B" w:rsidRDefault="0020651B" w:rsidP="0020651B">
      <w:r>
        <w:separator/>
      </w:r>
    </w:p>
  </w:footnote>
  <w:footnote w:type="continuationSeparator" w:id="0">
    <w:p w14:paraId="0CE6AAB0" w14:textId="77777777" w:rsidR="0020651B" w:rsidRDefault="0020651B" w:rsidP="0020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46"/>
    <w:rsid w:val="00012AD6"/>
    <w:rsid w:val="0004258C"/>
    <w:rsid w:val="001B739F"/>
    <w:rsid w:val="0020651B"/>
    <w:rsid w:val="00332754"/>
    <w:rsid w:val="003415CD"/>
    <w:rsid w:val="004A234D"/>
    <w:rsid w:val="004B7596"/>
    <w:rsid w:val="004C1146"/>
    <w:rsid w:val="00582C0F"/>
    <w:rsid w:val="00666225"/>
    <w:rsid w:val="00737EBF"/>
    <w:rsid w:val="007C6700"/>
    <w:rsid w:val="007F504F"/>
    <w:rsid w:val="0096045B"/>
    <w:rsid w:val="009B050A"/>
    <w:rsid w:val="009D3DDB"/>
    <w:rsid w:val="00BA7479"/>
    <w:rsid w:val="00BB119D"/>
    <w:rsid w:val="00C614D4"/>
    <w:rsid w:val="00C7668F"/>
    <w:rsid w:val="00CD6319"/>
    <w:rsid w:val="00D70437"/>
    <w:rsid w:val="00ED003D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B5448C"/>
  <w15:docId w15:val="{495712C8-826D-4177-87FA-E38FCB60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046" w:right="178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012A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A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6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5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6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51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uttj@ihaonlin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a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db4c6-ffe0-4690-91fa-d8b11dc30b4e" xsi:nil="true"/>
    <lcf76f155ced4ddcb4097134ff3c332f xmlns="ec73f95b-b841-4554-b800-ea752a44af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654E7D04F18498EC45139CC9C3FAE" ma:contentTypeVersion="14" ma:contentTypeDescription="Create a new document." ma:contentTypeScope="" ma:versionID="9af1d8bb497cd3fdd95537fd34386351">
  <xsd:schema xmlns:xsd="http://www.w3.org/2001/XMLSchema" xmlns:xs="http://www.w3.org/2001/XMLSchema" xmlns:p="http://schemas.microsoft.com/office/2006/metadata/properties" xmlns:ns2="ec73f95b-b841-4554-b800-ea752a44af8b" xmlns:ns3="ac9db4c6-ffe0-4690-91fa-d8b11dc30b4e" targetNamespace="http://schemas.microsoft.com/office/2006/metadata/properties" ma:root="true" ma:fieldsID="52f503198cadb5f1ff9f9cb12ffd110a" ns2:_="" ns3:_="">
    <xsd:import namespace="ec73f95b-b841-4554-b800-ea752a44af8b"/>
    <xsd:import namespace="ac9db4c6-ffe0-4690-91fa-d8b11dc30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3f95b-b841-4554-b800-ea752a44a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26a375f-9b0d-48ef-8a9f-3a58fbc7d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db4c6-ffe0-4690-91fa-d8b11dc30b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cce7b1-1b11-4a55-b032-ab18cc76b695}" ma:internalName="TaxCatchAll" ma:showField="CatchAllData" ma:web="ac9db4c6-ffe0-4690-91fa-d8b11dc30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96DB8-E76B-40B3-BE15-43110E047898}">
  <ds:schemaRefs>
    <ds:schemaRef ds:uri="http://schemas.microsoft.com/office/2006/metadata/properties"/>
    <ds:schemaRef ds:uri="http://schemas.microsoft.com/office/infopath/2007/PartnerControls"/>
    <ds:schemaRef ds:uri="ac9db4c6-ffe0-4690-91fa-d8b11dc30b4e"/>
    <ds:schemaRef ds:uri="ec73f95b-b841-4554-b800-ea752a44af8b"/>
  </ds:schemaRefs>
</ds:datastoreItem>
</file>

<file path=customXml/itemProps2.xml><?xml version="1.0" encoding="utf-8"?>
<ds:datastoreItem xmlns:ds="http://schemas.openxmlformats.org/officeDocument/2006/customXml" ds:itemID="{61478075-7ED0-4F66-9C92-75CDB904B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ECA5E-EFD5-47E3-9259-9BE905703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3f95b-b841-4554-b800-ea752a44af8b"/>
    <ds:schemaRef ds:uri="ac9db4c6-ffe0-4690-91fa-d8b11dc30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Employment Update Form.doc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Employment Update Form.doc</dc:title>
  <dc:creator>receptionist</dc:creator>
  <cp:lastModifiedBy>Nutt, Jennifer</cp:lastModifiedBy>
  <cp:revision>2</cp:revision>
  <dcterms:created xsi:type="dcterms:W3CDTF">2023-08-16T15:47:00Z</dcterms:created>
  <dcterms:modified xsi:type="dcterms:W3CDTF">2023-08-16T15:47:00Z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2019-11-12T00:00:00Z</vt:filetime>
  </property>
  <property fmtid="{D5CDD505-2E9C-101B-9397-08002B2CF9AE}" pid="5" name="ContentTypeId">
    <vt:lpwstr>0x0101002E3654E7D04F18498EC45139CC9C3FAE</vt:lpwstr>
  </property>
  <property fmtid="{D5CDD505-2E9C-101B-9397-08002B2CF9AE}" pid="6" name="Order">
    <vt:r8>428200</vt:r8>
  </property>
  <property fmtid="{D5CDD505-2E9C-101B-9397-08002B2CF9AE}" pid="7" name="MediaServiceImageTags">
    <vt:lpwstr/>
  </property>
</Properties>
</file>